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4BC6" w:rsidRDefault="00594BC6" w:rsidP="00594BC6">
      <w:pPr>
        <w:jc w:val="center"/>
        <w:rPr>
          <w:b/>
          <w:sz w:val="40"/>
          <w:szCs w:val="40"/>
        </w:rPr>
      </w:pPr>
      <w:r>
        <w:rPr>
          <w:b/>
          <w:sz w:val="40"/>
          <w:szCs w:val="40"/>
          <w:highlight w:val="yellow"/>
        </w:rPr>
        <w:t>Успехов в обучении!</w:t>
      </w:r>
    </w:p>
    <w:p w:rsidR="00594BC6" w:rsidRDefault="00266ABA" w:rsidP="00594BC6">
      <w:pPr>
        <w:pStyle w:val="a4"/>
        <w:rPr>
          <w:sz w:val="40"/>
          <w:szCs w:val="40"/>
        </w:rPr>
      </w:pPr>
      <w:r>
        <w:rPr>
          <w:sz w:val="40"/>
          <w:szCs w:val="40"/>
          <w:highlight w:val="cyan"/>
        </w:rPr>
        <w:t>21</w:t>
      </w:r>
      <w:r w:rsidR="00594BC6">
        <w:rPr>
          <w:sz w:val="40"/>
          <w:szCs w:val="40"/>
          <w:highlight w:val="cyan"/>
        </w:rPr>
        <w:t>.04.</w:t>
      </w:r>
      <w:r w:rsidR="00594BC6">
        <w:rPr>
          <w:sz w:val="40"/>
          <w:szCs w:val="40"/>
        </w:rPr>
        <w:t xml:space="preserve">                             Домашняя работа.                        </w:t>
      </w:r>
    </w:p>
    <w:p w:rsidR="00594BC6" w:rsidRDefault="00594BC6" w:rsidP="00594BC6">
      <w:pPr>
        <w:rPr>
          <w:sz w:val="40"/>
          <w:szCs w:val="40"/>
        </w:rPr>
      </w:pPr>
      <w:r>
        <w:rPr>
          <w:b/>
          <w:sz w:val="40"/>
          <w:szCs w:val="40"/>
        </w:rPr>
        <w:t xml:space="preserve">Тема сегодняшнего урока: </w:t>
      </w:r>
      <w:r w:rsidR="00266ABA">
        <w:rPr>
          <w:sz w:val="40"/>
          <w:szCs w:val="40"/>
        </w:rPr>
        <w:t>Метание</w:t>
      </w:r>
      <w:r w:rsidR="00266ABA" w:rsidRPr="00266ABA">
        <w:rPr>
          <w:sz w:val="40"/>
          <w:szCs w:val="40"/>
        </w:rPr>
        <w:t xml:space="preserve"> мяча на дальность. </w:t>
      </w:r>
      <w:r w:rsidR="00266ABA">
        <w:rPr>
          <w:sz w:val="40"/>
          <w:szCs w:val="40"/>
        </w:rPr>
        <w:t>Метание теннисного</w:t>
      </w:r>
      <w:r w:rsidR="00266ABA" w:rsidRPr="00266ABA">
        <w:rPr>
          <w:sz w:val="40"/>
          <w:szCs w:val="40"/>
        </w:rPr>
        <w:t xml:space="preserve"> мяча в цель.</w:t>
      </w:r>
    </w:p>
    <w:p w:rsidR="00266ABA" w:rsidRDefault="00266ABA" w:rsidP="00594BC6">
      <w:pPr>
        <w:rPr>
          <w:sz w:val="40"/>
          <w:szCs w:val="40"/>
        </w:rPr>
      </w:pPr>
      <w:r>
        <w:rPr>
          <w:sz w:val="40"/>
          <w:szCs w:val="40"/>
        </w:rPr>
        <w:t>Техника метания в цель.</w:t>
      </w:r>
    </w:p>
    <w:p w:rsidR="00266ABA" w:rsidRDefault="00266ABA" w:rsidP="00594BC6">
      <w:pPr>
        <w:rPr>
          <w:sz w:val="40"/>
          <w:szCs w:val="40"/>
        </w:rPr>
      </w:pPr>
      <w:hyperlink r:id="rId4" w:history="1">
        <w:r w:rsidRPr="00266ABA">
          <w:rPr>
            <w:rStyle w:val="a5"/>
            <w:sz w:val="40"/>
            <w:szCs w:val="40"/>
          </w:rPr>
          <w:t>https://www.youtube.com/watch?time_continue=62&amp;v=KSlbB0T9_L4&amp;feature=emb_logo</w:t>
        </w:r>
      </w:hyperlink>
    </w:p>
    <w:p w:rsidR="00266ABA" w:rsidRDefault="002274FE" w:rsidP="00594BC6">
      <w:pPr>
        <w:rPr>
          <w:sz w:val="40"/>
          <w:szCs w:val="40"/>
        </w:rPr>
      </w:pPr>
      <w:r>
        <w:rPr>
          <w:sz w:val="40"/>
          <w:szCs w:val="40"/>
        </w:rPr>
        <w:t>Метание</w:t>
      </w:r>
      <w:r w:rsidRPr="00266ABA">
        <w:rPr>
          <w:sz w:val="40"/>
          <w:szCs w:val="40"/>
        </w:rPr>
        <w:t xml:space="preserve"> мяча на дальность</w:t>
      </w:r>
      <w:r>
        <w:rPr>
          <w:sz w:val="40"/>
          <w:szCs w:val="40"/>
        </w:rPr>
        <w:t xml:space="preserve"> с разбега</w:t>
      </w:r>
      <w:r w:rsidRPr="00266ABA">
        <w:rPr>
          <w:sz w:val="40"/>
          <w:szCs w:val="40"/>
        </w:rPr>
        <w:t>.</w:t>
      </w:r>
    </w:p>
    <w:p w:rsidR="00266ABA" w:rsidRDefault="002274FE" w:rsidP="00594BC6">
      <w:pPr>
        <w:rPr>
          <w:sz w:val="40"/>
          <w:szCs w:val="40"/>
        </w:rPr>
      </w:pPr>
      <w:hyperlink r:id="rId5" w:history="1">
        <w:r w:rsidR="00266ABA" w:rsidRPr="002274FE">
          <w:rPr>
            <w:rStyle w:val="a5"/>
            <w:sz w:val="40"/>
            <w:szCs w:val="40"/>
          </w:rPr>
          <w:t>https://www.youtube.com/watch?v=LEt1BDzsz0k</w:t>
        </w:r>
      </w:hyperlink>
    </w:p>
    <w:p w:rsidR="002274FE" w:rsidRDefault="002274FE" w:rsidP="00594BC6">
      <w:pPr>
        <w:rPr>
          <w:sz w:val="40"/>
          <w:szCs w:val="40"/>
        </w:rPr>
      </w:pPr>
      <w:r>
        <w:rPr>
          <w:sz w:val="40"/>
          <w:szCs w:val="40"/>
        </w:rPr>
        <w:t>Техника метания в цель.</w:t>
      </w:r>
    </w:p>
    <w:p w:rsidR="002274FE" w:rsidRDefault="002274FE" w:rsidP="00594BC6">
      <w:pPr>
        <w:rPr>
          <w:sz w:val="40"/>
          <w:szCs w:val="40"/>
        </w:rPr>
      </w:pPr>
      <w:hyperlink r:id="rId6" w:history="1">
        <w:r w:rsidRPr="002274FE">
          <w:rPr>
            <w:rStyle w:val="a5"/>
            <w:sz w:val="40"/>
            <w:szCs w:val="40"/>
          </w:rPr>
          <w:t>https://www.youtube.com/watch?v=WkBBqrvz4Jo</w:t>
        </w:r>
      </w:hyperlink>
    </w:p>
    <w:p w:rsidR="002274FE" w:rsidRPr="002274FE" w:rsidRDefault="002274FE" w:rsidP="002274FE">
      <w:pPr>
        <w:shd w:val="clear" w:color="auto" w:fill="FFFFFF"/>
        <w:spacing w:after="0" w:line="551" w:lineRule="atLeast"/>
        <w:outlineLvl w:val="0"/>
        <w:rPr>
          <w:rFonts w:ascii="Arial" w:eastAsia="Times New Roman" w:hAnsi="Arial" w:cs="Arial"/>
          <w:b/>
          <w:bCs/>
          <w:color w:val="000000"/>
          <w:kern w:val="36"/>
          <w:sz w:val="49"/>
          <w:szCs w:val="49"/>
          <w:lang w:eastAsia="ru-RU"/>
        </w:rPr>
      </w:pPr>
      <w:r w:rsidRPr="002274FE">
        <w:rPr>
          <w:rFonts w:ascii="Arial" w:eastAsia="Times New Roman" w:hAnsi="Arial" w:cs="Arial"/>
          <w:b/>
          <w:bCs/>
          <w:color w:val="000000"/>
          <w:kern w:val="36"/>
          <w:sz w:val="49"/>
          <w:szCs w:val="49"/>
          <w:lang w:eastAsia="ru-RU"/>
        </w:rPr>
        <w:t>Нормативы метания теннисного мяча</w:t>
      </w:r>
    </w:p>
    <w:p w:rsidR="002274FE" w:rsidRPr="002274FE" w:rsidRDefault="002274FE" w:rsidP="002274FE">
      <w:pPr>
        <w:shd w:val="clear" w:color="auto" w:fill="FFFFFF"/>
        <w:spacing w:before="306" w:after="0" w:line="240" w:lineRule="auto"/>
        <w:rPr>
          <w:rFonts w:ascii="Arial" w:eastAsia="Times New Roman" w:hAnsi="Arial" w:cs="Arial"/>
          <w:color w:val="000000"/>
          <w:sz w:val="26"/>
          <w:szCs w:val="26"/>
          <w:lang w:eastAsia="ru-RU"/>
        </w:rPr>
      </w:pPr>
      <w:r w:rsidRPr="002274FE">
        <w:rPr>
          <w:rFonts w:ascii="Arial" w:eastAsia="Times New Roman" w:hAnsi="Arial" w:cs="Arial"/>
          <w:color w:val="000000"/>
          <w:sz w:val="26"/>
          <w:szCs w:val="26"/>
          <w:lang w:eastAsia="ru-RU"/>
        </w:rPr>
        <w:t>Небольшой теннисный мячик – это не только инструмент для известной игры. Часто его используют и в других спортивных целях, благодаря которым спортсмены вырабатывают в себе ловкость, скорость, правильные движения для более серьезных упражнений, таких как метание мяча на 150 грамм, либо метание копья. Таким образом можно также развивать точность, пластику, грациозные движения рук, укреплять мышцы спины, рук, ног.</w:t>
      </w:r>
    </w:p>
    <w:p w:rsidR="002274FE" w:rsidRDefault="002274FE" w:rsidP="002274FE">
      <w:pPr>
        <w:pStyle w:val="3"/>
        <w:shd w:val="clear" w:color="auto" w:fill="FFFFFF"/>
        <w:spacing w:before="490" w:line="429" w:lineRule="atLeast"/>
        <w:rPr>
          <w:rFonts w:ascii="Arial" w:hAnsi="Arial" w:cs="Arial"/>
          <w:b w:val="0"/>
          <w:bCs w:val="0"/>
          <w:color w:val="000000"/>
          <w:sz w:val="37"/>
          <w:szCs w:val="37"/>
        </w:rPr>
      </w:pPr>
      <w:r>
        <w:rPr>
          <w:rFonts w:ascii="Arial" w:hAnsi="Arial" w:cs="Arial"/>
          <w:b w:val="0"/>
          <w:bCs w:val="0"/>
          <w:color w:val="000000"/>
          <w:sz w:val="37"/>
          <w:szCs w:val="37"/>
        </w:rPr>
        <w:t>Школьные нормативы метания теннисного мяча</w:t>
      </w:r>
    </w:p>
    <w:tbl>
      <w:tblPr>
        <w:tblW w:w="0" w:type="auto"/>
        <w:tblCellMar>
          <w:top w:w="15" w:type="dxa"/>
          <w:left w:w="15" w:type="dxa"/>
          <w:bottom w:w="15" w:type="dxa"/>
          <w:right w:w="15" w:type="dxa"/>
        </w:tblCellMar>
        <w:tblLook w:val="04A0"/>
      </w:tblPr>
      <w:tblGrid>
        <w:gridCol w:w="632"/>
        <w:gridCol w:w="632"/>
        <w:gridCol w:w="632"/>
        <w:gridCol w:w="1157"/>
        <w:gridCol w:w="632"/>
        <w:gridCol w:w="632"/>
        <w:gridCol w:w="632"/>
      </w:tblGrid>
      <w:tr w:rsidR="002274FE" w:rsidTr="002274FE">
        <w:tc>
          <w:tcPr>
            <w:tcW w:w="0" w:type="auto"/>
            <w:gridSpan w:val="7"/>
            <w:tcBorders>
              <w:left w:val="single" w:sz="6" w:space="0" w:color="E5E5E5"/>
              <w:right w:val="single" w:sz="6" w:space="0" w:color="E5E5E5"/>
            </w:tcBorders>
            <w:tcMar>
              <w:top w:w="184" w:type="dxa"/>
              <w:left w:w="184" w:type="dxa"/>
              <w:bottom w:w="184" w:type="dxa"/>
              <w:right w:w="184" w:type="dxa"/>
            </w:tcMar>
            <w:hideMark/>
          </w:tcPr>
          <w:p w:rsidR="002274FE" w:rsidRDefault="002274FE">
            <w:pPr>
              <w:pStyle w:val="paragraph"/>
              <w:spacing w:before="0" w:beforeAutospacing="0" w:after="0" w:afterAutospacing="0"/>
            </w:pPr>
            <w:r>
              <w:t>Метание теннисного мяча, метры</w:t>
            </w:r>
          </w:p>
        </w:tc>
      </w:tr>
      <w:tr w:rsidR="002274FE" w:rsidTr="002274FE">
        <w:tc>
          <w:tcPr>
            <w:tcW w:w="0" w:type="auto"/>
            <w:gridSpan w:val="3"/>
            <w:tcBorders>
              <w:top w:val="single" w:sz="6" w:space="0" w:color="E5E5E5"/>
              <w:left w:val="single" w:sz="6" w:space="0" w:color="E5E5E5"/>
              <w:right w:val="single" w:sz="6" w:space="0" w:color="E5E5E5"/>
            </w:tcBorders>
            <w:tcMar>
              <w:top w:w="184" w:type="dxa"/>
              <w:left w:w="184" w:type="dxa"/>
              <w:bottom w:w="184" w:type="dxa"/>
              <w:right w:w="184" w:type="dxa"/>
            </w:tcMar>
            <w:hideMark/>
          </w:tcPr>
          <w:p w:rsidR="002274FE" w:rsidRDefault="002274FE">
            <w:pPr>
              <w:rPr>
                <w:sz w:val="24"/>
                <w:szCs w:val="24"/>
              </w:rPr>
            </w:pPr>
            <w:r>
              <w:rPr>
                <w:rStyle w:val="a6"/>
                <w:rFonts w:ascii="Arial" w:hAnsi="Arial" w:cs="Arial"/>
              </w:rPr>
              <w:t>Мальчики</w:t>
            </w:r>
          </w:p>
        </w:tc>
        <w:tc>
          <w:tcPr>
            <w:tcW w:w="0" w:type="auto"/>
            <w:vMerge w:val="restart"/>
            <w:tcBorders>
              <w:top w:val="single" w:sz="6" w:space="0" w:color="E5E5E5"/>
              <w:left w:val="single" w:sz="6" w:space="0" w:color="E5E5E5"/>
              <w:right w:val="single" w:sz="6" w:space="0" w:color="E5E5E5"/>
            </w:tcBorders>
            <w:tcMar>
              <w:top w:w="184" w:type="dxa"/>
              <w:left w:w="184" w:type="dxa"/>
              <w:bottom w:w="184" w:type="dxa"/>
              <w:right w:w="184" w:type="dxa"/>
            </w:tcMar>
            <w:hideMark/>
          </w:tcPr>
          <w:p w:rsidR="002274FE" w:rsidRDefault="002274FE">
            <w:pPr>
              <w:spacing w:line="398" w:lineRule="atLeast"/>
              <w:rPr>
                <w:sz w:val="26"/>
                <w:szCs w:val="26"/>
              </w:rPr>
            </w:pPr>
            <w:r>
              <w:rPr>
                <w:sz w:val="26"/>
                <w:szCs w:val="26"/>
              </w:rPr>
              <w:t>класс</w:t>
            </w:r>
          </w:p>
        </w:tc>
        <w:tc>
          <w:tcPr>
            <w:tcW w:w="0" w:type="auto"/>
            <w:gridSpan w:val="3"/>
            <w:tcBorders>
              <w:top w:val="single" w:sz="6" w:space="0" w:color="E5E5E5"/>
              <w:left w:val="single" w:sz="6" w:space="0" w:color="E5E5E5"/>
              <w:right w:val="single" w:sz="6" w:space="0" w:color="E5E5E5"/>
            </w:tcBorders>
            <w:tcMar>
              <w:top w:w="184" w:type="dxa"/>
              <w:left w:w="184" w:type="dxa"/>
              <w:bottom w:w="184" w:type="dxa"/>
              <w:right w:w="184" w:type="dxa"/>
            </w:tcMar>
            <w:hideMark/>
          </w:tcPr>
          <w:p w:rsidR="002274FE" w:rsidRDefault="002274FE">
            <w:pPr>
              <w:rPr>
                <w:sz w:val="24"/>
                <w:szCs w:val="24"/>
              </w:rPr>
            </w:pPr>
            <w:r>
              <w:rPr>
                <w:rStyle w:val="a6"/>
                <w:rFonts w:ascii="Arial" w:hAnsi="Arial" w:cs="Arial"/>
              </w:rPr>
              <w:t>Девочки</w:t>
            </w:r>
          </w:p>
        </w:tc>
      </w:tr>
      <w:tr w:rsidR="002274FE" w:rsidTr="002274FE">
        <w:tc>
          <w:tcPr>
            <w:tcW w:w="0" w:type="auto"/>
            <w:tcBorders>
              <w:top w:val="single" w:sz="6" w:space="0" w:color="E5E5E5"/>
              <w:left w:val="single" w:sz="6" w:space="0" w:color="E5E5E5"/>
              <w:right w:val="single" w:sz="6" w:space="0" w:color="E5E5E5"/>
            </w:tcBorders>
            <w:tcMar>
              <w:top w:w="184" w:type="dxa"/>
              <w:left w:w="184" w:type="dxa"/>
              <w:bottom w:w="184" w:type="dxa"/>
              <w:right w:w="184" w:type="dxa"/>
            </w:tcMar>
            <w:hideMark/>
          </w:tcPr>
          <w:p w:rsidR="002274FE" w:rsidRDefault="002274FE">
            <w:pPr>
              <w:spacing w:line="398" w:lineRule="atLeast"/>
              <w:rPr>
                <w:sz w:val="26"/>
                <w:szCs w:val="26"/>
              </w:rPr>
            </w:pPr>
            <w:r>
              <w:rPr>
                <w:sz w:val="26"/>
                <w:szCs w:val="26"/>
              </w:rPr>
              <w:t>5</w:t>
            </w:r>
          </w:p>
        </w:tc>
        <w:tc>
          <w:tcPr>
            <w:tcW w:w="0" w:type="auto"/>
            <w:tcBorders>
              <w:top w:val="single" w:sz="6" w:space="0" w:color="E5E5E5"/>
              <w:left w:val="single" w:sz="6" w:space="0" w:color="E5E5E5"/>
              <w:right w:val="single" w:sz="6" w:space="0" w:color="E5E5E5"/>
            </w:tcBorders>
            <w:tcMar>
              <w:top w:w="184" w:type="dxa"/>
              <w:left w:w="184" w:type="dxa"/>
              <w:bottom w:w="184" w:type="dxa"/>
              <w:right w:w="184" w:type="dxa"/>
            </w:tcMar>
            <w:hideMark/>
          </w:tcPr>
          <w:p w:rsidR="002274FE" w:rsidRDefault="002274FE">
            <w:pPr>
              <w:spacing w:line="398" w:lineRule="atLeast"/>
              <w:rPr>
                <w:sz w:val="26"/>
                <w:szCs w:val="26"/>
              </w:rPr>
            </w:pPr>
            <w:r>
              <w:rPr>
                <w:sz w:val="26"/>
                <w:szCs w:val="26"/>
              </w:rPr>
              <w:t>4</w:t>
            </w:r>
          </w:p>
        </w:tc>
        <w:tc>
          <w:tcPr>
            <w:tcW w:w="0" w:type="auto"/>
            <w:tcBorders>
              <w:top w:val="single" w:sz="6" w:space="0" w:color="E5E5E5"/>
              <w:left w:val="single" w:sz="6" w:space="0" w:color="E5E5E5"/>
              <w:right w:val="single" w:sz="6" w:space="0" w:color="E5E5E5"/>
            </w:tcBorders>
            <w:tcMar>
              <w:top w:w="184" w:type="dxa"/>
              <w:left w:w="184" w:type="dxa"/>
              <w:bottom w:w="184" w:type="dxa"/>
              <w:right w:w="184" w:type="dxa"/>
            </w:tcMar>
            <w:hideMark/>
          </w:tcPr>
          <w:p w:rsidR="002274FE" w:rsidRDefault="002274FE">
            <w:pPr>
              <w:spacing w:line="398" w:lineRule="atLeast"/>
              <w:rPr>
                <w:sz w:val="26"/>
                <w:szCs w:val="26"/>
              </w:rPr>
            </w:pPr>
            <w:r>
              <w:rPr>
                <w:sz w:val="26"/>
                <w:szCs w:val="26"/>
              </w:rPr>
              <w:t>3</w:t>
            </w:r>
          </w:p>
        </w:tc>
        <w:tc>
          <w:tcPr>
            <w:tcW w:w="0" w:type="auto"/>
            <w:vMerge/>
            <w:tcBorders>
              <w:top w:val="single" w:sz="6" w:space="0" w:color="E5E5E5"/>
              <w:left w:val="single" w:sz="6" w:space="0" w:color="E5E5E5"/>
              <w:right w:val="single" w:sz="6" w:space="0" w:color="E5E5E5"/>
            </w:tcBorders>
            <w:vAlign w:val="center"/>
            <w:hideMark/>
          </w:tcPr>
          <w:p w:rsidR="002274FE" w:rsidRDefault="002274FE">
            <w:pPr>
              <w:rPr>
                <w:sz w:val="26"/>
                <w:szCs w:val="26"/>
              </w:rPr>
            </w:pPr>
          </w:p>
        </w:tc>
        <w:tc>
          <w:tcPr>
            <w:tcW w:w="0" w:type="auto"/>
            <w:tcBorders>
              <w:top w:val="single" w:sz="6" w:space="0" w:color="E5E5E5"/>
              <w:left w:val="single" w:sz="6" w:space="0" w:color="E5E5E5"/>
              <w:right w:val="single" w:sz="6" w:space="0" w:color="E5E5E5"/>
            </w:tcBorders>
            <w:tcMar>
              <w:top w:w="184" w:type="dxa"/>
              <w:left w:w="184" w:type="dxa"/>
              <w:bottom w:w="184" w:type="dxa"/>
              <w:right w:w="184" w:type="dxa"/>
            </w:tcMar>
            <w:hideMark/>
          </w:tcPr>
          <w:p w:rsidR="002274FE" w:rsidRDefault="002274FE">
            <w:pPr>
              <w:spacing w:line="398" w:lineRule="atLeast"/>
              <w:rPr>
                <w:sz w:val="26"/>
                <w:szCs w:val="26"/>
              </w:rPr>
            </w:pPr>
            <w:r>
              <w:rPr>
                <w:sz w:val="26"/>
                <w:szCs w:val="26"/>
              </w:rPr>
              <w:t>5</w:t>
            </w:r>
          </w:p>
        </w:tc>
        <w:tc>
          <w:tcPr>
            <w:tcW w:w="0" w:type="auto"/>
            <w:tcBorders>
              <w:top w:val="single" w:sz="6" w:space="0" w:color="E5E5E5"/>
              <w:left w:val="single" w:sz="6" w:space="0" w:color="E5E5E5"/>
              <w:right w:val="single" w:sz="6" w:space="0" w:color="E5E5E5"/>
            </w:tcBorders>
            <w:tcMar>
              <w:top w:w="184" w:type="dxa"/>
              <w:left w:w="184" w:type="dxa"/>
              <w:bottom w:w="184" w:type="dxa"/>
              <w:right w:w="184" w:type="dxa"/>
            </w:tcMar>
            <w:hideMark/>
          </w:tcPr>
          <w:p w:rsidR="002274FE" w:rsidRDefault="002274FE">
            <w:pPr>
              <w:spacing w:line="398" w:lineRule="atLeast"/>
              <w:rPr>
                <w:sz w:val="26"/>
                <w:szCs w:val="26"/>
              </w:rPr>
            </w:pPr>
            <w:r>
              <w:rPr>
                <w:sz w:val="26"/>
                <w:szCs w:val="26"/>
              </w:rPr>
              <w:t>4</w:t>
            </w:r>
          </w:p>
        </w:tc>
        <w:tc>
          <w:tcPr>
            <w:tcW w:w="0" w:type="auto"/>
            <w:tcBorders>
              <w:top w:val="single" w:sz="6" w:space="0" w:color="E5E5E5"/>
              <w:left w:val="single" w:sz="6" w:space="0" w:color="E5E5E5"/>
              <w:right w:val="single" w:sz="6" w:space="0" w:color="E5E5E5"/>
            </w:tcBorders>
            <w:tcMar>
              <w:top w:w="184" w:type="dxa"/>
              <w:left w:w="184" w:type="dxa"/>
              <w:bottom w:w="184" w:type="dxa"/>
              <w:right w:w="184" w:type="dxa"/>
            </w:tcMar>
            <w:hideMark/>
          </w:tcPr>
          <w:p w:rsidR="002274FE" w:rsidRDefault="002274FE">
            <w:pPr>
              <w:spacing w:line="398" w:lineRule="atLeast"/>
              <w:rPr>
                <w:sz w:val="26"/>
                <w:szCs w:val="26"/>
              </w:rPr>
            </w:pPr>
            <w:r>
              <w:rPr>
                <w:sz w:val="26"/>
                <w:szCs w:val="26"/>
              </w:rPr>
              <w:t>3</w:t>
            </w:r>
          </w:p>
        </w:tc>
      </w:tr>
      <w:tr w:rsidR="002274FE" w:rsidTr="002274FE">
        <w:tc>
          <w:tcPr>
            <w:tcW w:w="0" w:type="auto"/>
            <w:tcBorders>
              <w:top w:val="single" w:sz="6" w:space="0" w:color="E5E5E5"/>
              <w:left w:val="single" w:sz="6" w:space="0" w:color="E5E5E5"/>
              <w:right w:val="single" w:sz="6" w:space="0" w:color="E5E5E5"/>
            </w:tcBorders>
            <w:tcMar>
              <w:top w:w="184" w:type="dxa"/>
              <w:left w:w="184" w:type="dxa"/>
              <w:bottom w:w="184" w:type="dxa"/>
              <w:right w:w="184" w:type="dxa"/>
            </w:tcMar>
            <w:hideMark/>
          </w:tcPr>
          <w:p w:rsidR="002274FE" w:rsidRDefault="002274FE">
            <w:pPr>
              <w:rPr>
                <w:sz w:val="24"/>
                <w:szCs w:val="24"/>
              </w:rPr>
            </w:pPr>
          </w:p>
        </w:tc>
        <w:tc>
          <w:tcPr>
            <w:tcW w:w="0" w:type="auto"/>
            <w:tcBorders>
              <w:top w:val="single" w:sz="6" w:space="0" w:color="E5E5E5"/>
              <w:left w:val="single" w:sz="6" w:space="0" w:color="E5E5E5"/>
              <w:right w:val="single" w:sz="6" w:space="0" w:color="E5E5E5"/>
            </w:tcBorders>
            <w:tcMar>
              <w:top w:w="184" w:type="dxa"/>
              <w:left w:w="184" w:type="dxa"/>
              <w:bottom w:w="184" w:type="dxa"/>
              <w:right w:w="184" w:type="dxa"/>
            </w:tcMar>
            <w:hideMark/>
          </w:tcPr>
          <w:p w:rsidR="002274FE" w:rsidRDefault="002274FE">
            <w:pPr>
              <w:rPr>
                <w:sz w:val="24"/>
                <w:szCs w:val="24"/>
              </w:rPr>
            </w:pPr>
          </w:p>
        </w:tc>
        <w:tc>
          <w:tcPr>
            <w:tcW w:w="0" w:type="auto"/>
            <w:tcBorders>
              <w:top w:val="single" w:sz="6" w:space="0" w:color="E5E5E5"/>
              <w:left w:val="single" w:sz="6" w:space="0" w:color="E5E5E5"/>
              <w:right w:val="single" w:sz="6" w:space="0" w:color="E5E5E5"/>
            </w:tcBorders>
            <w:tcMar>
              <w:top w:w="184" w:type="dxa"/>
              <w:left w:w="184" w:type="dxa"/>
              <w:bottom w:w="184" w:type="dxa"/>
              <w:right w:w="184" w:type="dxa"/>
            </w:tcMar>
            <w:hideMark/>
          </w:tcPr>
          <w:p w:rsidR="002274FE" w:rsidRDefault="002274FE">
            <w:pPr>
              <w:rPr>
                <w:sz w:val="24"/>
                <w:szCs w:val="24"/>
              </w:rPr>
            </w:pPr>
          </w:p>
        </w:tc>
        <w:tc>
          <w:tcPr>
            <w:tcW w:w="0" w:type="auto"/>
            <w:tcBorders>
              <w:top w:val="single" w:sz="6" w:space="0" w:color="E5E5E5"/>
              <w:left w:val="single" w:sz="6" w:space="0" w:color="E5E5E5"/>
              <w:right w:val="single" w:sz="6" w:space="0" w:color="E5E5E5"/>
            </w:tcBorders>
            <w:tcMar>
              <w:top w:w="184" w:type="dxa"/>
              <w:left w:w="184" w:type="dxa"/>
              <w:bottom w:w="184" w:type="dxa"/>
              <w:right w:w="184" w:type="dxa"/>
            </w:tcMar>
            <w:hideMark/>
          </w:tcPr>
          <w:p w:rsidR="002274FE" w:rsidRDefault="002274FE">
            <w:pPr>
              <w:spacing w:line="398" w:lineRule="atLeast"/>
              <w:rPr>
                <w:sz w:val="26"/>
                <w:szCs w:val="26"/>
              </w:rPr>
            </w:pPr>
            <w:hyperlink r:id="rId7" w:history="1">
              <w:r>
                <w:rPr>
                  <w:rStyle w:val="a5"/>
                  <w:sz w:val="26"/>
                  <w:szCs w:val="26"/>
                  <w:u w:val="none"/>
                </w:rPr>
                <w:t>1 класс</w:t>
              </w:r>
            </w:hyperlink>
          </w:p>
        </w:tc>
        <w:tc>
          <w:tcPr>
            <w:tcW w:w="0" w:type="auto"/>
            <w:vAlign w:val="center"/>
            <w:hideMark/>
          </w:tcPr>
          <w:p w:rsidR="002274FE" w:rsidRDefault="002274FE">
            <w:pPr>
              <w:rPr>
                <w:sz w:val="20"/>
                <w:szCs w:val="20"/>
              </w:rPr>
            </w:pPr>
          </w:p>
        </w:tc>
        <w:tc>
          <w:tcPr>
            <w:tcW w:w="0" w:type="auto"/>
            <w:vAlign w:val="center"/>
            <w:hideMark/>
          </w:tcPr>
          <w:p w:rsidR="002274FE" w:rsidRDefault="002274FE">
            <w:pPr>
              <w:rPr>
                <w:sz w:val="20"/>
                <w:szCs w:val="20"/>
              </w:rPr>
            </w:pPr>
          </w:p>
        </w:tc>
        <w:tc>
          <w:tcPr>
            <w:tcW w:w="0" w:type="auto"/>
            <w:vAlign w:val="center"/>
            <w:hideMark/>
          </w:tcPr>
          <w:p w:rsidR="002274FE" w:rsidRDefault="002274FE">
            <w:pPr>
              <w:rPr>
                <w:sz w:val="20"/>
                <w:szCs w:val="20"/>
              </w:rPr>
            </w:pPr>
          </w:p>
        </w:tc>
      </w:tr>
      <w:tr w:rsidR="002274FE" w:rsidTr="002274FE">
        <w:tc>
          <w:tcPr>
            <w:tcW w:w="0" w:type="auto"/>
            <w:tcBorders>
              <w:top w:val="single" w:sz="6" w:space="0" w:color="E5E5E5"/>
              <w:left w:val="single" w:sz="6" w:space="0" w:color="E5E5E5"/>
              <w:right w:val="single" w:sz="6" w:space="0" w:color="E5E5E5"/>
            </w:tcBorders>
            <w:tcMar>
              <w:top w:w="184" w:type="dxa"/>
              <w:left w:w="184" w:type="dxa"/>
              <w:bottom w:w="184" w:type="dxa"/>
              <w:right w:w="184" w:type="dxa"/>
            </w:tcMar>
            <w:hideMark/>
          </w:tcPr>
          <w:p w:rsidR="002274FE" w:rsidRDefault="002274FE">
            <w:pPr>
              <w:spacing w:line="398" w:lineRule="atLeast"/>
              <w:rPr>
                <w:sz w:val="26"/>
                <w:szCs w:val="26"/>
              </w:rPr>
            </w:pPr>
            <w:r>
              <w:rPr>
                <w:sz w:val="26"/>
                <w:szCs w:val="26"/>
              </w:rPr>
              <w:lastRenderedPageBreak/>
              <w:t>15</w:t>
            </w:r>
          </w:p>
        </w:tc>
        <w:tc>
          <w:tcPr>
            <w:tcW w:w="0" w:type="auto"/>
            <w:tcBorders>
              <w:top w:val="single" w:sz="6" w:space="0" w:color="E5E5E5"/>
              <w:left w:val="single" w:sz="6" w:space="0" w:color="E5E5E5"/>
              <w:right w:val="single" w:sz="6" w:space="0" w:color="E5E5E5"/>
            </w:tcBorders>
            <w:tcMar>
              <w:top w:w="184" w:type="dxa"/>
              <w:left w:w="184" w:type="dxa"/>
              <w:bottom w:w="184" w:type="dxa"/>
              <w:right w:w="184" w:type="dxa"/>
            </w:tcMar>
            <w:hideMark/>
          </w:tcPr>
          <w:p w:rsidR="002274FE" w:rsidRDefault="002274FE">
            <w:pPr>
              <w:spacing w:line="398" w:lineRule="atLeast"/>
              <w:rPr>
                <w:sz w:val="26"/>
                <w:szCs w:val="26"/>
              </w:rPr>
            </w:pPr>
            <w:r>
              <w:rPr>
                <w:sz w:val="26"/>
                <w:szCs w:val="26"/>
              </w:rPr>
              <w:t>12</w:t>
            </w:r>
          </w:p>
        </w:tc>
        <w:tc>
          <w:tcPr>
            <w:tcW w:w="0" w:type="auto"/>
            <w:tcBorders>
              <w:top w:val="single" w:sz="6" w:space="0" w:color="E5E5E5"/>
              <w:left w:val="single" w:sz="6" w:space="0" w:color="E5E5E5"/>
              <w:right w:val="single" w:sz="6" w:space="0" w:color="E5E5E5"/>
            </w:tcBorders>
            <w:tcMar>
              <w:top w:w="184" w:type="dxa"/>
              <w:left w:w="184" w:type="dxa"/>
              <w:bottom w:w="184" w:type="dxa"/>
              <w:right w:w="184" w:type="dxa"/>
            </w:tcMar>
            <w:hideMark/>
          </w:tcPr>
          <w:p w:rsidR="002274FE" w:rsidRDefault="002274FE">
            <w:pPr>
              <w:spacing w:line="398" w:lineRule="atLeast"/>
              <w:rPr>
                <w:sz w:val="26"/>
                <w:szCs w:val="26"/>
              </w:rPr>
            </w:pPr>
            <w:r>
              <w:rPr>
                <w:sz w:val="26"/>
                <w:szCs w:val="26"/>
              </w:rPr>
              <w:t>10</w:t>
            </w:r>
          </w:p>
        </w:tc>
        <w:tc>
          <w:tcPr>
            <w:tcW w:w="0" w:type="auto"/>
            <w:tcBorders>
              <w:top w:val="single" w:sz="6" w:space="0" w:color="E5E5E5"/>
              <w:left w:val="single" w:sz="6" w:space="0" w:color="E5E5E5"/>
              <w:right w:val="single" w:sz="6" w:space="0" w:color="E5E5E5"/>
            </w:tcBorders>
            <w:tcMar>
              <w:top w:w="184" w:type="dxa"/>
              <w:left w:w="184" w:type="dxa"/>
              <w:bottom w:w="184" w:type="dxa"/>
              <w:right w:w="184" w:type="dxa"/>
            </w:tcMar>
            <w:hideMark/>
          </w:tcPr>
          <w:p w:rsidR="002274FE" w:rsidRDefault="002274FE">
            <w:pPr>
              <w:spacing w:line="398" w:lineRule="atLeast"/>
              <w:rPr>
                <w:sz w:val="26"/>
                <w:szCs w:val="26"/>
              </w:rPr>
            </w:pPr>
            <w:hyperlink r:id="rId8" w:history="1">
              <w:r>
                <w:rPr>
                  <w:rStyle w:val="a5"/>
                  <w:sz w:val="26"/>
                  <w:szCs w:val="26"/>
                  <w:u w:val="none"/>
                </w:rPr>
                <w:t>2 класс</w:t>
              </w:r>
            </w:hyperlink>
          </w:p>
        </w:tc>
        <w:tc>
          <w:tcPr>
            <w:tcW w:w="0" w:type="auto"/>
            <w:tcBorders>
              <w:top w:val="single" w:sz="6" w:space="0" w:color="E5E5E5"/>
              <w:left w:val="single" w:sz="6" w:space="0" w:color="E5E5E5"/>
              <w:right w:val="single" w:sz="6" w:space="0" w:color="E5E5E5"/>
            </w:tcBorders>
            <w:tcMar>
              <w:top w:w="184" w:type="dxa"/>
              <w:left w:w="184" w:type="dxa"/>
              <w:bottom w:w="184" w:type="dxa"/>
              <w:right w:w="184" w:type="dxa"/>
            </w:tcMar>
            <w:hideMark/>
          </w:tcPr>
          <w:p w:rsidR="002274FE" w:rsidRDefault="002274FE">
            <w:pPr>
              <w:spacing w:line="398" w:lineRule="atLeast"/>
              <w:rPr>
                <w:sz w:val="26"/>
                <w:szCs w:val="26"/>
              </w:rPr>
            </w:pPr>
            <w:r>
              <w:rPr>
                <w:sz w:val="26"/>
                <w:szCs w:val="26"/>
              </w:rPr>
              <w:t>12</w:t>
            </w:r>
          </w:p>
        </w:tc>
        <w:tc>
          <w:tcPr>
            <w:tcW w:w="0" w:type="auto"/>
            <w:tcBorders>
              <w:top w:val="single" w:sz="6" w:space="0" w:color="E5E5E5"/>
              <w:left w:val="single" w:sz="6" w:space="0" w:color="E5E5E5"/>
              <w:right w:val="single" w:sz="6" w:space="0" w:color="E5E5E5"/>
            </w:tcBorders>
            <w:tcMar>
              <w:top w:w="184" w:type="dxa"/>
              <w:left w:w="184" w:type="dxa"/>
              <w:bottom w:w="184" w:type="dxa"/>
              <w:right w:w="184" w:type="dxa"/>
            </w:tcMar>
            <w:hideMark/>
          </w:tcPr>
          <w:p w:rsidR="002274FE" w:rsidRDefault="002274FE">
            <w:pPr>
              <w:spacing w:line="398" w:lineRule="atLeast"/>
              <w:rPr>
                <w:sz w:val="26"/>
                <w:szCs w:val="26"/>
              </w:rPr>
            </w:pPr>
            <w:r>
              <w:rPr>
                <w:sz w:val="26"/>
                <w:szCs w:val="26"/>
              </w:rPr>
              <w:t>10</w:t>
            </w:r>
          </w:p>
        </w:tc>
        <w:tc>
          <w:tcPr>
            <w:tcW w:w="0" w:type="auto"/>
            <w:tcBorders>
              <w:top w:val="single" w:sz="6" w:space="0" w:color="E5E5E5"/>
              <w:left w:val="single" w:sz="6" w:space="0" w:color="E5E5E5"/>
              <w:right w:val="single" w:sz="6" w:space="0" w:color="E5E5E5"/>
            </w:tcBorders>
            <w:tcMar>
              <w:top w:w="184" w:type="dxa"/>
              <w:left w:w="184" w:type="dxa"/>
              <w:bottom w:w="184" w:type="dxa"/>
              <w:right w:w="184" w:type="dxa"/>
            </w:tcMar>
            <w:hideMark/>
          </w:tcPr>
          <w:p w:rsidR="002274FE" w:rsidRDefault="002274FE">
            <w:pPr>
              <w:spacing w:line="398" w:lineRule="atLeast"/>
              <w:rPr>
                <w:sz w:val="26"/>
                <w:szCs w:val="26"/>
              </w:rPr>
            </w:pPr>
            <w:r>
              <w:rPr>
                <w:sz w:val="26"/>
                <w:szCs w:val="26"/>
              </w:rPr>
              <w:t>8</w:t>
            </w:r>
          </w:p>
        </w:tc>
      </w:tr>
      <w:tr w:rsidR="002274FE" w:rsidTr="002274FE">
        <w:tc>
          <w:tcPr>
            <w:tcW w:w="0" w:type="auto"/>
            <w:tcBorders>
              <w:top w:val="single" w:sz="6" w:space="0" w:color="E5E5E5"/>
              <w:left w:val="single" w:sz="6" w:space="0" w:color="E5E5E5"/>
              <w:right w:val="single" w:sz="6" w:space="0" w:color="E5E5E5"/>
            </w:tcBorders>
            <w:tcMar>
              <w:top w:w="184" w:type="dxa"/>
              <w:left w:w="184" w:type="dxa"/>
              <w:bottom w:w="184" w:type="dxa"/>
              <w:right w:w="184" w:type="dxa"/>
            </w:tcMar>
            <w:hideMark/>
          </w:tcPr>
          <w:p w:rsidR="002274FE" w:rsidRDefault="002274FE">
            <w:pPr>
              <w:spacing w:line="398" w:lineRule="atLeast"/>
              <w:rPr>
                <w:sz w:val="26"/>
                <w:szCs w:val="26"/>
              </w:rPr>
            </w:pPr>
            <w:r>
              <w:rPr>
                <w:sz w:val="26"/>
                <w:szCs w:val="26"/>
              </w:rPr>
              <w:t>18</w:t>
            </w:r>
          </w:p>
        </w:tc>
        <w:tc>
          <w:tcPr>
            <w:tcW w:w="0" w:type="auto"/>
            <w:tcBorders>
              <w:top w:val="single" w:sz="6" w:space="0" w:color="E5E5E5"/>
              <w:left w:val="single" w:sz="6" w:space="0" w:color="E5E5E5"/>
              <w:right w:val="single" w:sz="6" w:space="0" w:color="E5E5E5"/>
            </w:tcBorders>
            <w:tcMar>
              <w:top w:w="184" w:type="dxa"/>
              <w:left w:w="184" w:type="dxa"/>
              <w:bottom w:w="184" w:type="dxa"/>
              <w:right w:w="184" w:type="dxa"/>
            </w:tcMar>
            <w:hideMark/>
          </w:tcPr>
          <w:p w:rsidR="002274FE" w:rsidRDefault="002274FE">
            <w:pPr>
              <w:spacing w:line="398" w:lineRule="atLeast"/>
              <w:rPr>
                <w:sz w:val="26"/>
                <w:szCs w:val="26"/>
              </w:rPr>
            </w:pPr>
            <w:r>
              <w:rPr>
                <w:sz w:val="26"/>
                <w:szCs w:val="26"/>
              </w:rPr>
              <w:t>15</w:t>
            </w:r>
          </w:p>
        </w:tc>
        <w:tc>
          <w:tcPr>
            <w:tcW w:w="0" w:type="auto"/>
            <w:tcBorders>
              <w:top w:val="single" w:sz="6" w:space="0" w:color="E5E5E5"/>
              <w:left w:val="single" w:sz="6" w:space="0" w:color="E5E5E5"/>
              <w:right w:val="single" w:sz="6" w:space="0" w:color="E5E5E5"/>
            </w:tcBorders>
            <w:tcMar>
              <w:top w:w="184" w:type="dxa"/>
              <w:left w:w="184" w:type="dxa"/>
              <w:bottom w:w="184" w:type="dxa"/>
              <w:right w:w="184" w:type="dxa"/>
            </w:tcMar>
            <w:hideMark/>
          </w:tcPr>
          <w:p w:rsidR="002274FE" w:rsidRDefault="002274FE">
            <w:pPr>
              <w:spacing w:line="398" w:lineRule="atLeast"/>
              <w:rPr>
                <w:sz w:val="26"/>
                <w:szCs w:val="26"/>
              </w:rPr>
            </w:pPr>
            <w:r>
              <w:rPr>
                <w:sz w:val="26"/>
                <w:szCs w:val="26"/>
              </w:rPr>
              <w:t>12</w:t>
            </w:r>
          </w:p>
        </w:tc>
        <w:tc>
          <w:tcPr>
            <w:tcW w:w="0" w:type="auto"/>
            <w:tcBorders>
              <w:top w:val="single" w:sz="6" w:space="0" w:color="E5E5E5"/>
              <w:left w:val="single" w:sz="6" w:space="0" w:color="E5E5E5"/>
              <w:right w:val="single" w:sz="6" w:space="0" w:color="E5E5E5"/>
            </w:tcBorders>
            <w:tcMar>
              <w:top w:w="184" w:type="dxa"/>
              <w:left w:w="184" w:type="dxa"/>
              <w:bottom w:w="184" w:type="dxa"/>
              <w:right w:w="184" w:type="dxa"/>
            </w:tcMar>
            <w:hideMark/>
          </w:tcPr>
          <w:p w:rsidR="002274FE" w:rsidRDefault="002274FE">
            <w:pPr>
              <w:spacing w:line="398" w:lineRule="atLeast"/>
              <w:rPr>
                <w:sz w:val="26"/>
                <w:szCs w:val="26"/>
              </w:rPr>
            </w:pPr>
            <w:hyperlink r:id="rId9" w:history="1">
              <w:r>
                <w:rPr>
                  <w:rStyle w:val="a5"/>
                  <w:sz w:val="26"/>
                  <w:szCs w:val="26"/>
                  <w:u w:val="none"/>
                </w:rPr>
                <w:t>3 класс</w:t>
              </w:r>
            </w:hyperlink>
          </w:p>
        </w:tc>
        <w:tc>
          <w:tcPr>
            <w:tcW w:w="0" w:type="auto"/>
            <w:tcBorders>
              <w:top w:val="single" w:sz="6" w:space="0" w:color="E5E5E5"/>
              <w:left w:val="single" w:sz="6" w:space="0" w:color="E5E5E5"/>
              <w:right w:val="single" w:sz="6" w:space="0" w:color="E5E5E5"/>
            </w:tcBorders>
            <w:tcMar>
              <w:top w:w="184" w:type="dxa"/>
              <w:left w:w="184" w:type="dxa"/>
              <w:bottom w:w="184" w:type="dxa"/>
              <w:right w:w="184" w:type="dxa"/>
            </w:tcMar>
            <w:hideMark/>
          </w:tcPr>
          <w:p w:rsidR="002274FE" w:rsidRDefault="002274FE">
            <w:pPr>
              <w:spacing w:line="398" w:lineRule="atLeast"/>
              <w:rPr>
                <w:sz w:val="26"/>
                <w:szCs w:val="26"/>
              </w:rPr>
            </w:pPr>
            <w:r>
              <w:rPr>
                <w:sz w:val="26"/>
                <w:szCs w:val="26"/>
              </w:rPr>
              <w:t>15</w:t>
            </w:r>
          </w:p>
        </w:tc>
        <w:tc>
          <w:tcPr>
            <w:tcW w:w="0" w:type="auto"/>
            <w:tcBorders>
              <w:top w:val="single" w:sz="6" w:space="0" w:color="E5E5E5"/>
              <w:left w:val="single" w:sz="6" w:space="0" w:color="E5E5E5"/>
              <w:right w:val="single" w:sz="6" w:space="0" w:color="E5E5E5"/>
            </w:tcBorders>
            <w:tcMar>
              <w:top w:w="184" w:type="dxa"/>
              <w:left w:w="184" w:type="dxa"/>
              <w:bottom w:w="184" w:type="dxa"/>
              <w:right w:w="184" w:type="dxa"/>
            </w:tcMar>
            <w:hideMark/>
          </w:tcPr>
          <w:p w:rsidR="002274FE" w:rsidRDefault="002274FE">
            <w:pPr>
              <w:spacing w:line="398" w:lineRule="atLeast"/>
              <w:rPr>
                <w:sz w:val="26"/>
                <w:szCs w:val="26"/>
              </w:rPr>
            </w:pPr>
            <w:r>
              <w:rPr>
                <w:sz w:val="26"/>
                <w:szCs w:val="26"/>
              </w:rPr>
              <w:t>12</w:t>
            </w:r>
          </w:p>
        </w:tc>
        <w:tc>
          <w:tcPr>
            <w:tcW w:w="0" w:type="auto"/>
            <w:tcBorders>
              <w:top w:val="single" w:sz="6" w:space="0" w:color="E5E5E5"/>
              <w:left w:val="single" w:sz="6" w:space="0" w:color="E5E5E5"/>
              <w:right w:val="single" w:sz="6" w:space="0" w:color="E5E5E5"/>
            </w:tcBorders>
            <w:tcMar>
              <w:top w:w="184" w:type="dxa"/>
              <w:left w:w="184" w:type="dxa"/>
              <w:bottom w:w="184" w:type="dxa"/>
              <w:right w:w="184" w:type="dxa"/>
            </w:tcMar>
            <w:hideMark/>
          </w:tcPr>
          <w:p w:rsidR="002274FE" w:rsidRDefault="002274FE">
            <w:pPr>
              <w:spacing w:line="398" w:lineRule="atLeast"/>
              <w:rPr>
                <w:sz w:val="26"/>
                <w:szCs w:val="26"/>
              </w:rPr>
            </w:pPr>
            <w:r>
              <w:rPr>
                <w:sz w:val="26"/>
                <w:szCs w:val="26"/>
              </w:rPr>
              <w:t>10</w:t>
            </w:r>
          </w:p>
        </w:tc>
      </w:tr>
      <w:tr w:rsidR="002274FE" w:rsidTr="002274FE">
        <w:tc>
          <w:tcPr>
            <w:tcW w:w="0" w:type="auto"/>
            <w:tcBorders>
              <w:top w:val="single" w:sz="6" w:space="0" w:color="E5E5E5"/>
              <w:left w:val="single" w:sz="6" w:space="0" w:color="E5E5E5"/>
              <w:right w:val="single" w:sz="6" w:space="0" w:color="E5E5E5"/>
            </w:tcBorders>
            <w:tcMar>
              <w:top w:w="184" w:type="dxa"/>
              <w:left w:w="184" w:type="dxa"/>
              <w:bottom w:w="184" w:type="dxa"/>
              <w:right w:w="184" w:type="dxa"/>
            </w:tcMar>
            <w:hideMark/>
          </w:tcPr>
          <w:p w:rsidR="002274FE" w:rsidRDefault="002274FE">
            <w:pPr>
              <w:spacing w:line="398" w:lineRule="atLeast"/>
              <w:rPr>
                <w:sz w:val="26"/>
                <w:szCs w:val="26"/>
              </w:rPr>
            </w:pPr>
            <w:r>
              <w:rPr>
                <w:sz w:val="26"/>
                <w:szCs w:val="26"/>
              </w:rPr>
              <w:t>21</w:t>
            </w:r>
          </w:p>
        </w:tc>
        <w:tc>
          <w:tcPr>
            <w:tcW w:w="0" w:type="auto"/>
            <w:tcBorders>
              <w:top w:val="single" w:sz="6" w:space="0" w:color="E5E5E5"/>
              <w:left w:val="single" w:sz="6" w:space="0" w:color="E5E5E5"/>
              <w:right w:val="single" w:sz="6" w:space="0" w:color="E5E5E5"/>
            </w:tcBorders>
            <w:tcMar>
              <w:top w:w="184" w:type="dxa"/>
              <w:left w:w="184" w:type="dxa"/>
              <w:bottom w:w="184" w:type="dxa"/>
              <w:right w:w="184" w:type="dxa"/>
            </w:tcMar>
            <w:hideMark/>
          </w:tcPr>
          <w:p w:rsidR="002274FE" w:rsidRDefault="002274FE">
            <w:pPr>
              <w:spacing w:line="398" w:lineRule="atLeast"/>
              <w:rPr>
                <w:sz w:val="26"/>
                <w:szCs w:val="26"/>
              </w:rPr>
            </w:pPr>
            <w:r>
              <w:rPr>
                <w:sz w:val="26"/>
                <w:szCs w:val="26"/>
              </w:rPr>
              <w:t>18</w:t>
            </w:r>
          </w:p>
        </w:tc>
        <w:tc>
          <w:tcPr>
            <w:tcW w:w="0" w:type="auto"/>
            <w:tcBorders>
              <w:top w:val="single" w:sz="6" w:space="0" w:color="E5E5E5"/>
              <w:left w:val="single" w:sz="6" w:space="0" w:color="E5E5E5"/>
              <w:right w:val="single" w:sz="6" w:space="0" w:color="E5E5E5"/>
            </w:tcBorders>
            <w:tcMar>
              <w:top w:w="184" w:type="dxa"/>
              <w:left w:w="184" w:type="dxa"/>
              <w:bottom w:w="184" w:type="dxa"/>
              <w:right w:w="184" w:type="dxa"/>
            </w:tcMar>
            <w:hideMark/>
          </w:tcPr>
          <w:p w:rsidR="002274FE" w:rsidRDefault="002274FE">
            <w:pPr>
              <w:spacing w:line="398" w:lineRule="atLeast"/>
              <w:rPr>
                <w:sz w:val="26"/>
                <w:szCs w:val="26"/>
              </w:rPr>
            </w:pPr>
            <w:r>
              <w:rPr>
                <w:sz w:val="26"/>
                <w:szCs w:val="26"/>
              </w:rPr>
              <w:t>15</w:t>
            </w:r>
          </w:p>
        </w:tc>
        <w:tc>
          <w:tcPr>
            <w:tcW w:w="0" w:type="auto"/>
            <w:tcBorders>
              <w:top w:val="single" w:sz="6" w:space="0" w:color="E5E5E5"/>
              <w:left w:val="single" w:sz="6" w:space="0" w:color="E5E5E5"/>
              <w:right w:val="single" w:sz="6" w:space="0" w:color="E5E5E5"/>
            </w:tcBorders>
            <w:tcMar>
              <w:top w:w="184" w:type="dxa"/>
              <w:left w:w="184" w:type="dxa"/>
              <w:bottom w:w="184" w:type="dxa"/>
              <w:right w:w="184" w:type="dxa"/>
            </w:tcMar>
            <w:hideMark/>
          </w:tcPr>
          <w:p w:rsidR="002274FE" w:rsidRDefault="002274FE">
            <w:pPr>
              <w:spacing w:line="398" w:lineRule="atLeast"/>
              <w:rPr>
                <w:sz w:val="26"/>
                <w:szCs w:val="26"/>
              </w:rPr>
            </w:pPr>
            <w:hyperlink r:id="rId10" w:history="1">
              <w:r>
                <w:rPr>
                  <w:rStyle w:val="a5"/>
                  <w:sz w:val="26"/>
                  <w:szCs w:val="26"/>
                  <w:u w:val="none"/>
                </w:rPr>
                <w:t>4 класс</w:t>
              </w:r>
            </w:hyperlink>
          </w:p>
        </w:tc>
        <w:tc>
          <w:tcPr>
            <w:tcW w:w="0" w:type="auto"/>
            <w:tcBorders>
              <w:top w:val="single" w:sz="6" w:space="0" w:color="E5E5E5"/>
              <w:left w:val="single" w:sz="6" w:space="0" w:color="E5E5E5"/>
              <w:right w:val="single" w:sz="6" w:space="0" w:color="E5E5E5"/>
            </w:tcBorders>
            <w:tcMar>
              <w:top w:w="184" w:type="dxa"/>
              <w:left w:w="184" w:type="dxa"/>
              <w:bottom w:w="184" w:type="dxa"/>
              <w:right w:w="184" w:type="dxa"/>
            </w:tcMar>
            <w:hideMark/>
          </w:tcPr>
          <w:p w:rsidR="002274FE" w:rsidRDefault="002274FE">
            <w:pPr>
              <w:spacing w:line="398" w:lineRule="atLeast"/>
              <w:rPr>
                <w:sz w:val="26"/>
                <w:szCs w:val="26"/>
              </w:rPr>
            </w:pPr>
            <w:r>
              <w:rPr>
                <w:sz w:val="26"/>
                <w:szCs w:val="26"/>
              </w:rPr>
              <w:t>18</w:t>
            </w:r>
          </w:p>
        </w:tc>
        <w:tc>
          <w:tcPr>
            <w:tcW w:w="0" w:type="auto"/>
            <w:tcBorders>
              <w:top w:val="single" w:sz="6" w:space="0" w:color="E5E5E5"/>
              <w:left w:val="single" w:sz="6" w:space="0" w:color="E5E5E5"/>
              <w:right w:val="single" w:sz="6" w:space="0" w:color="E5E5E5"/>
            </w:tcBorders>
            <w:tcMar>
              <w:top w:w="184" w:type="dxa"/>
              <w:left w:w="184" w:type="dxa"/>
              <w:bottom w:w="184" w:type="dxa"/>
              <w:right w:w="184" w:type="dxa"/>
            </w:tcMar>
            <w:hideMark/>
          </w:tcPr>
          <w:p w:rsidR="002274FE" w:rsidRDefault="002274FE">
            <w:pPr>
              <w:spacing w:line="398" w:lineRule="atLeast"/>
              <w:rPr>
                <w:sz w:val="26"/>
                <w:szCs w:val="26"/>
              </w:rPr>
            </w:pPr>
            <w:r>
              <w:rPr>
                <w:sz w:val="26"/>
                <w:szCs w:val="26"/>
              </w:rPr>
              <w:t>15</w:t>
            </w:r>
          </w:p>
        </w:tc>
        <w:tc>
          <w:tcPr>
            <w:tcW w:w="0" w:type="auto"/>
            <w:tcBorders>
              <w:top w:val="single" w:sz="6" w:space="0" w:color="E5E5E5"/>
              <w:left w:val="single" w:sz="6" w:space="0" w:color="E5E5E5"/>
              <w:right w:val="single" w:sz="6" w:space="0" w:color="E5E5E5"/>
            </w:tcBorders>
            <w:tcMar>
              <w:top w:w="184" w:type="dxa"/>
              <w:left w:w="184" w:type="dxa"/>
              <w:bottom w:w="184" w:type="dxa"/>
              <w:right w:w="184" w:type="dxa"/>
            </w:tcMar>
            <w:hideMark/>
          </w:tcPr>
          <w:p w:rsidR="002274FE" w:rsidRDefault="002274FE">
            <w:pPr>
              <w:spacing w:line="398" w:lineRule="atLeast"/>
              <w:rPr>
                <w:sz w:val="26"/>
                <w:szCs w:val="26"/>
              </w:rPr>
            </w:pPr>
            <w:r>
              <w:rPr>
                <w:sz w:val="26"/>
                <w:szCs w:val="26"/>
              </w:rPr>
              <w:t>12</w:t>
            </w:r>
          </w:p>
        </w:tc>
      </w:tr>
      <w:tr w:rsidR="002274FE" w:rsidTr="002274FE">
        <w:tc>
          <w:tcPr>
            <w:tcW w:w="0" w:type="auto"/>
            <w:tcBorders>
              <w:top w:val="single" w:sz="6" w:space="0" w:color="E5E5E5"/>
              <w:left w:val="single" w:sz="6" w:space="0" w:color="E5E5E5"/>
              <w:right w:val="single" w:sz="6" w:space="0" w:color="E5E5E5"/>
            </w:tcBorders>
            <w:tcMar>
              <w:top w:w="184" w:type="dxa"/>
              <w:left w:w="184" w:type="dxa"/>
              <w:bottom w:w="184" w:type="dxa"/>
              <w:right w:w="184" w:type="dxa"/>
            </w:tcMar>
            <w:hideMark/>
          </w:tcPr>
          <w:p w:rsidR="002274FE" w:rsidRDefault="002274FE">
            <w:pPr>
              <w:spacing w:line="398" w:lineRule="atLeast"/>
              <w:rPr>
                <w:sz w:val="26"/>
                <w:szCs w:val="26"/>
              </w:rPr>
            </w:pPr>
            <w:r>
              <w:rPr>
                <w:sz w:val="26"/>
                <w:szCs w:val="26"/>
              </w:rPr>
              <w:t>25</w:t>
            </w:r>
          </w:p>
        </w:tc>
        <w:tc>
          <w:tcPr>
            <w:tcW w:w="0" w:type="auto"/>
            <w:tcBorders>
              <w:top w:val="single" w:sz="6" w:space="0" w:color="E5E5E5"/>
              <w:left w:val="single" w:sz="6" w:space="0" w:color="E5E5E5"/>
              <w:right w:val="single" w:sz="6" w:space="0" w:color="E5E5E5"/>
            </w:tcBorders>
            <w:tcMar>
              <w:top w:w="184" w:type="dxa"/>
              <w:left w:w="184" w:type="dxa"/>
              <w:bottom w:w="184" w:type="dxa"/>
              <w:right w:w="184" w:type="dxa"/>
            </w:tcMar>
            <w:hideMark/>
          </w:tcPr>
          <w:p w:rsidR="002274FE" w:rsidRDefault="002274FE">
            <w:pPr>
              <w:spacing w:line="398" w:lineRule="atLeast"/>
              <w:rPr>
                <w:sz w:val="26"/>
                <w:szCs w:val="26"/>
              </w:rPr>
            </w:pPr>
            <w:r>
              <w:rPr>
                <w:sz w:val="26"/>
                <w:szCs w:val="26"/>
              </w:rPr>
              <w:t>22</w:t>
            </w:r>
          </w:p>
        </w:tc>
        <w:tc>
          <w:tcPr>
            <w:tcW w:w="0" w:type="auto"/>
            <w:tcBorders>
              <w:top w:val="single" w:sz="6" w:space="0" w:color="E5E5E5"/>
              <w:left w:val="single" w:sz="6" w:space="0" w:color="E5E5E5"/>
              <w:right w:val="single" w:sz="6" w:space="0" w:color="E5E5E5"/>
            </w:tcBorders>
            <w:tcMar>
              <w:top w:w="184" w:type="dxa"/>
              <w:left w:w="184" w:type="dxa"/>
              <w:bottom w:w="184" w:type="dxa"/>
              <w:right w:w="184" w:type="dxa"/>
            </w:tcMar>
            <w:hideMark/>
          </w:tcPr>
          <w:p w:rsidR="002274FE" w:rsidRDefault="002274FE">
            <w:pPr>
              <w:spacing w:line="398" w:lineRule="atLeast"/>
              <w:rPr>
                <w:sz w:val="26"/>
                <w:szCs w:val="26"/>
              </w:rPr>
            </w:pPr>
            <w:r>
              <w:rPr>
                <w:sz w:val="26"/>
                <w:szCs w:val="26"/>
              </w:rPr>
              <w:t>19</w:t>
            </w:r>
          </w:p>
        </w:tc>
        <w:tc>
          <w:tcPr>
            <w:tcW w:w="0" w:type="auto"/>
            <w:tcBorders>
              <w:top w:val="single" w:sz="6" w:space="0" w:color="E5E5E5"/>
              <w:left w:val="single" w:sz="6" w:space="0" w:color="E5E5E5"/>
              <w:right w:val="single" w:sz="6" w:space="0" w:color="E5E5E5"/>
            </w:tcBorders>
            <w:tcMar>
              <w:top w:w="184" w:type="dxa"/>
              <w:left w:w="184" w:type="dxa"/>
              <w:bottom w:w="184" w:type="dxa"/>
              <w:right w:w="184" w:type="dxa"/>
            </w:tcMar>
            <w:hideMark/>
          </w:tcPr>
          <w:p w:rsidR="002274FE" w:rsidRDefault="002274FE">
            <w:pPr>
              <w:spacing w:line="398" w:lineRule="atLeast"/>
              <w:rPr>
                <w:sz w:val="26"/>
                <w:szCs w:val="26"/>
              </w:rPr>
            </w:pPr>
            <w:hyperlink r:id="rId11" w:history="1">
              <w:r>
                <w:rPr>
                  <w:rStyle w:val="a5"/>
                  <w:sz w:val="26"/>
                  <w:szCs w:val="26"/>
                  <w:u w:val="none"/>
                </w:rPr>
                <w:t>5 класс</w:t>
              </w:r>
            </w:hyperlink>
          </w:p>
        </w:tc>
        <w:tc>
          <w:tcPr>
            <w:tcW w:w="0" w:type="auto"/>
            <w:tcBorders>
              <w:top w:val="single" w:sz="6" w:space="0" w:color="E5E5E5"/>
              <w:left w:val="single" w:sz="6" w:space="0" w:color="E5E5E5"/>
              <w:right w:val="single" w:sz="6" w:space="0" w:color="E5E5E5"/>
            </w:tcBorders>
            <w:tcMar>
              <w:top w:w="184" w:type="dxa"/>
              <w:left w:w="184" w:type="dxa"/>
              <w:bottom w:w="184" w:type="dxa"/>
              <w:right w:w="184" w:type="dxa"/>
            </w:tcMar>
            <w:hideMark/>
          </w:tcPr>
          <w:p w:rsidR="002274FE" w:rsidRDefault="002274FE">
            <w:pPr>
              <w:spacing w:line="398" w:lineRule="atLeast"/>
              <w:rPr>
                <w:sz w:val="26"/>
                <w:szCs w:val="26"/>
              </w:rPr>
            </w:pPr>
            <w:r>
              <w:rPr>
                <w:sz w:val="26"/>
                <w:szCs w:val="26"/>
              </w:rPr>
              <w:t>22</w:t>
            </w:r>
          </w:p>
        </w:tc>
        <w:tc>
          <w:tcPr>
            <w:tcW w:w="0" w:type="auto"/>
            <w:tcBorders>
              <w:top w:val="single" w:sz="6" w:space="0" w:color="E5E5E5"/>
              <w:left w:val="single" w:sz="6" w:space="0" w:color="E5E5E5"/>
              <w:right w:val="single" w:sz="6" w:space="0" w:color="E5E5E5"/>
            </w:tcBorders>
            <w:tcMar>
              <w:top w:w="184" w:type="dxa"/>
              <w:left w:w="184" w:type="dxa"/>
              <w:bottom w:w="184" w:type="dxa"/>
              <w:right w:w="184" w:type="dxa"/>
            </w:tcMar>
            <w:hideMark/>
          </w:tcPr>
          <w:p w:rsidR="002274FE" w:rsidRDefault="002274FE">
            <w:pPr>
              <w:spacing w:line="398" w:lineRule="atLeast"/>
              <w:rPr>
                <w:sz w:val="26"/>
                <w:szCs w:val="26"/>
              </w:rPr>
            </w:pPr>
            <w:r>
              <w:rPr>
                <w:sz w:val="26"/>
                <w:szCs w:val="26"/>
              </w:rPr>
              <w:t>19</w:t>
            </w:r>
          </w:p>
        </w:tc>
        <w:tc>
          <w:tcPr>
            <w:tcW w:w="0" w:type="auto"/>
            <w:tcBorders>
              <w:top w:val="single" w:sz="6" w:space="0" w:color="E5E5E5"/>
              <w:left w:val="single" w:sz="6" w:space="0" w:color="E5E5E5"/>
              <w:right w:val="single" w:sz="6" w:space="0" w:color="E5E5E5"/>
            </w:tcBorders>
            <w:tcMar>
              <w:top w:w="184" w:type="dxa"/>
              <w:left w:w="184" w:type="dxa"/>
              <w:bottom w:w="184" w:type="dxa"/>
              <w:right w:w="184" w:type="dxa"/>
            </w:tcMar>
            <w:hideMark/>
          </w:tcPr>
          <w:p w:rsidR="002274FE" w:rsidRDefault="002274FE">
            <w:pPr>
              <w:spacing w:line="398" w:lineRule="atLeast"/>
              <w:rPr>
                <w:sz w:val="26"/>
                <w:szCs w:val="26"/>
              </w:rPr>
            </w:pPr>
            <w:r>
              <w:rPr>
                <w:sz w:val="26"/>
                <w:szCs w:val="26"/>
              </w:rPr>
              <w:t>16</w:t>
            </w:r>
          </w:p>
        </w:tc>
      </w:tr>
    </w:tbl>
    <w:p w:rsidR="002274FE" w:rsidRDefault="002274FE" w:rsidP="002274FE">
      <w:pPr>
        <w:pStyle w:val="paragraph"/>
        <w:shd w:val="clear" w:color="auto" w:fill="FFFFFF"/>
        <w:spacing w:before="368" w:beforeAutospacing="0" w:after="0" w:afterAutospacing="0"/>
        <w:rPr>
          <w:rFonts w:ascii="Arial" w:hAnsi="Arial" w:cs="Arial"/>
          <w:color w:val="000000"/>
          <w:sz w:val="26"/>
          <w:szCs w:val="26"/>
        </w:rPr>
      </w:pPr>
      <w:r>
        <w:rPr>
          <w:rFonts w:ascii="Arial" w:hAnsi="Arial" w:cs="Arial"/>
          <w:color w:val="000000"/>
          <w:sz w:val="26"/>
          <w:szCs w:val="26"/>
        </w:rPr>
        <w:t xml:space="preserve">Учитывая, что теннисный мячик имеет небольшой вес (не превышает 60 грамм), изготовлен из безопасного эластичного материала, не представляющего опасности для окружающих, выполнять такое упражнение могут даже ученики начальных классов. </w:t>
      </w:r>
    </w:p>
    <w:p w:rsidR="00266ABA" w:rsidRDefault="00266ABA" w:rsidP="00594BC6">
      <w:pPr>
        <w:rPr>
          <w:sz w:val="40"/>
          <w:szCs w:val="40"/>
        </w:rPr>
      </w:pPr>
    </w:p>
    <w:p w:rsidR="00266ABA" w:rsidRPr="002274FE" w:rsidRDefault="00266ABA" w:rsidP="00594BC6">
      <w:pPr>
        <w:rPr>
          <w:rFonts w:ascii="Arial" w:hAnsi="Arial" w:cs="Arial"/>
          <w:sz w:val="32"/>
          <w:szCs w:val="32"/>
        </w:rPr>
      </w:pPr>
      <w:r w:rsidRPr="002274FE">
        <w:rPr>
          <w:rFonts w:ascii="Arial" w:hAnsi="Arial" w:cs="Arial"/>
          <w:sz w:val="32"/>
          <w:szCs w:val="32"/>
        </w:rPr>
        <w:t>Если есть в</w:t>
      </w:r>
      <w:r w:rsidR="002274FE">
        <w:rPr>
          <w:rFonts w:ascii="Arial" w:hAnsi="Arial" w:cs="Arial"/>
          <w:sz w:val="32"/>
          <w:szCs w:val="32"/>
        </w:rPr>
        <w:t>озможность в безлюдном месте,</w:t>
      </w:r>
      <w:r w:rsidRPr="002274FE">
        <w:rPr>
          <w:rFonts w:ascii="Arial" w:hAnsi="Arial" w:cs="Arial"/>
          <w:sz w:val="32"/>
          <w:szCs w:val="32"/>
        </w:rPr>
        <w:t xml:space="preserve"> на улице.</w:t>
      </w:r>
      <w:r w:rsidR="002274FE" w:rsidRPr="002274FE">
        <w:rPr>
          <w:rFonts w:ascii="Arial" w:hAnsi="Arial" w:cs="Arial"/>
          <w:color w:val="000000"/>
          <w:sz w:val="32"/>
          <w:szCs w:val="32"/>
          <w:shd w:val="clear" w:color="auto" w:fill="FFFFFF"/>
        </w:rPr>
        <w:t xml:space="preserve"> Метание осуществляется исключительно на открытых площадках в теплую и безветренную пору года.</w:t>
      </w:r>
      <w:r w:rsidRPr="002274FE">
        <w:rPr>
          <w:rFonts w:ascii="Arial" w:hAnsi="Arial" w:cs="Arial"/>
          <w:sz w:val="32"/>
          <w:szCs w:val="32"/>
        </w:rPr>
        <w:t xml:space="preserve"> </w:t>
      </w:r>
    </w:p>
    <w:p w:rsidR="00266ABA" w:rsidRDefault="00266ABA" w:rsidP="00594BC6">
      <w:pPr>
        <w:rPr>
          <w:sz w:val="40"/>
          <w:szCs w:val="40"/>
        </w:rPr>
      </w:pPr>
      <w:r>
        <w:rPr>
          <w:sz w:val="40"/>
          <w:szCs w:val="40"/>
        </w:rPr>
        <w:t xml:space="preserve">Мячи те, что приобретали  лично осенью. </w:t>
      </w:r>
    </w:p>
    <w:p w:rsidR="00266ABA" w:rsidRDefault="00266ABA" w:rsidP="00594BC6">
      <w:pPr>
        <w:rPr>
          <w:sz w:val="40"/>
          <w:szCs w:val="40"/>
        </w:rPr>
      </w:pPr>
      <w:r>
        <w:rPr>
          <w:sz w:val="40"/>
          <w:szCs w:val="40"/>
        </w:rPr>
        <w:t xml:space="preserve">У мальчиков мяч для метания (чёрный) тяжелее, можно и теннисный. </w:t>
      </w:r>
    </w:p>
    <w:p w:rsidR="00266ABA" w:rsidRPr="00266ABA" w:rsidRDefault="00266ABA" w:rsidP="00594BC6">
      <w:pPr>
        <w:rPr>
          <w:sz w:val="40"/>
          <w:szCs w:val="40"/>
        </w:rPr>
      </w:pPr>
      <w:r>
        <w:rPr>
          <w:sz w:val="40"/>
          <w:szCs w:val="40"/>
        </w:rPr>
        <w:t>У девочек теннисный мяч.</w:t>
      </w:r>
    </w:p>
    <w:p w:rsidR="00541519" w:rsidRDefault="002274FE"/>
    <w:sectPr w:rsidR="00541519" w:rsidSect="00594BC6">
      <w:pgSz w:w="11906" w:h="16838"/>
      <w:pgMar w:top="709" w:right="566" w:bottom="568"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entury Schoolbook">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defaultTabStop w:val="708"/>
  <w:characterSpacingControl w:val="doNotCompress"/>
  <w:compat/>
  <w:rsids>
    <w:rsidRoot w:val="00594BC6"/>
    <w:rsid w:val="002274FE"/>
    <w:rsid w:val="00266ABA"/>
    <w:rsid w:val="00560F85"/>
    <w:rsid w:val="00594BC6"/>
    <w:rsid w:val="007E7FC0"/>
    <w:rsid w:val="00905478"/>
    <w:rsid w:val="00F51AD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4BC6"/>
  </w:style>
  <w:style w:type="paragraph" w:styleId="1">
    <w:name w:val="heading 1"/>
    <w:basedOn w:val="a"/>
    <w:link w:val="10"/>
    <w:uiPriority w:val="9"/>
    <w:qFormat/>
    <w:rsid w:val="002274F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uiPriority w:val="9"/>
    <w:semiHidden/>
    <w:unhideWhenUsed/>
    <w:qFormat/>
    <w:rsid w:val="002274FE"/>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94BC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uiPriority w:val="1"/>
    <w:qFormat/>
    <w:rsid w:val="00594BC6"/>
    <w:pPr>
      <w:spacing w:after="0" w:line="240" w:lineRule="auto"/>
    </w:pPr>
  </w:style>
  <w:style w:type="character" w:customStyle="1" w:styleId="FontStyle146">
    <w:name w:val="Font Style146"/>
    <w:basedOn w:val="a0"/>
    <w:rsid w:val="00594BC6"/>
    <w:rPr>
      <w:rFonts w:ascii="Century Schoolbook" w:hAnsi="Century Schoolbook" w:cs="Century Schoolbook" w:hint="default"/>
      <w:sz w:val="22"/>
      <w:szCs w:val="22"/>
    </w:rPr>
  </w:style>
  <w:style w:type="character" w:styleId="a5">
    <w:name w:val="Hyperlink"/>
    <w:basedOn w:val="a0"/>
    <w:uiPriority w:val="99"/>
    <w:unhideWhenUsed/>
    <w:rsid w:val="00266ABA"/>
    <w:rPr>
      <w:color w:val="0000FF" w:themeColor="hyperlink"/>
      <w:u w:val="single"/>
    </w:rPr>
  </w:style>
  <w:style w:type="character" w:customStyle="1" w:styleId="10">
    <w:name w:val="Заголовок 1 Знак"/>
    <w:basedOn w:val="a0"/>
    <w:link w:val="1"/>
    <w:uiPriority w:val="9"/>
    <w:rsid w:val="002274FE"/>
    <w:rPr>
      <w:rFonts w:ascii="Times New Roman" w:eastAsia="Times New Roman" w:hAnsi="Times New Roman" w:cs="Times New Roman"/>
      <w:b/>
      <w:bCs/>
      <w:kern w:val="36"/>
      <w:sz w:val="48"/>
      <w:szCs w:val="48"/>
      <w:lang w:eastAsia="ru-RU"/>
    </w:rPr>
  </w:style>
  <w:style w:type="paragraph" w:customStyle="1" w:styleId="paragraph">
    <w:name w:val="paragraph"/>
    <w:basedOn w:val="a"/>
    <w:rsid w:val="002274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semiHidden/>
    <w:rsid w:val="002274FE"/>
    <w:rPr>
      <w:rFonts w:asciiTheme="majorHAnsi" w:eastAsiaTheme="majorEastAsia" w:hAnsiTheme="majorHAnsi" w:cstheme="majorBidi"/>
      <w:b/>
      <w:bCs/>
      <w:color w:val="4F81BD" w:themeColor="accent1"/>
    </w:rPr>
  </w:style>
  <w:style w:type="character" w:styleId="a6">
    <w:name w:val="Strong"/>
    <w:basedOn w:val="a0"/>
    <w:uiPriority w:val="22"/>
    <w:qFormat/>
    <w:rsid w:val="002274FE"/>
    <w:rPr>
      <w:b/>
      <w:bCs/>
    </w:rPr>
  </w:style>
</w:styles>
</file>

<file path=word/webSettings.xml><?xml version="1.0" encoding="utf-8"?>
<w:webSettings xmlns:r="http://schemas.openxmlformats.org/officeDocument/2006/relationships" xmlns:w="http://schemas.openxmlformats.org/wordprocessingml/2006/main">
  <w:divs>
    <w:div w:id="121849476">
      <w:bodyDiv w:val="1"/>
      <w:marLeft w:val="0"/>
      <w:marRight w:val="0"/>
      <w:marTop w:val="0"/>
      <w:marBottom w:val="0"/>
      <w:divBdr>
        <w:top w:val="none" w:sz="0" w:space="0" w:color="auto"/>
        <w:left w:val="none" w:sz="0" w:space="0" w:color="auto"/>
        <w:bottom w:val="none" w:sz="0" w:space="0" w:color="auto"/>
        <w:right w:val="none" w:sz="0" w:space="0" w:color="auto"/>
      </w:divBdr>
      <w:divsChild>
        <w:div w:id="617025757">
          <w:marLeft w:val="-214"/>
          <w:marRight w:val="-214"/>
          <w:marTop w:val="0"/>
          <w:marBottom w:val="0"/>
          <w:divBdr>
            <w:top w:val="none" w:sz="0" w:space="0" w:color="auto"/>
            <w:left w:val="none" w:sz="0" w:space="0" w:color="auto"/>
            <w:bottom w:val="none" w:sz="0" w:space="0" w:color="auto"/>
            <w:right w:val="none" w:sz="0" w:space="0" w:color="auto"/>
          </w:divBdr>
          <w:divsChild>
            <w:div w:id="1315717135">
              <w:marLeft w:val="214"/>
              <w:marRight w:val="214"/>
              <w:marTop w:val="0"/>
              <w:marBottom w:val="0"/>
              <w:divBdr>
                <w:top w:val="none" w:sz="0" w:space="0" w:color="auto"/>
                <w:left w:val="none" w:sz="0" w:space="0" w:color="auto"/>
                <w:bottom w:val="none" w:sz="0" w:space="0" w:color="auto"/>
                <w:right w:val="none" w:sz="0" w:space="0" w:color="auto"/>
              </w:divBdr>
              <w:divsChild>
                <w:div w:id="1694651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138750">
      <w:bodyDiv w:val="1"/>
      <w:marLeft w:val="0"/>
      <w:marRight w:val="0"/>
      <w:marTop w:val="0"/>
      <w:marBottom w:val="0"/>
      <w:divBdr>
        <w:top w:val="none" w:sz="0" w:space="0" w:color="auto"/>
        <w:left w:val="none" w:sz="0" w:space="0" w:color="auto"/>
        <w:bottom w:val="none" w:sz="0" w:space="0" w:color="auto"/>
        <w:right w:val="none" w:sz="0" w:space="0" w:color="auto"/>
      </w:divBdr>
      <w:divsChild>
        <w:div w:id="604266731">
          <w:marLeft w:val="0"/>
          <w:marRight w:val="0"/>
          <w:marTop w:val="429"/>
          <w:marBottom w:val="0"/>
          <w:divBdr>
            <w:top w:val="none" w:sz="0" w:space="0" w:color="auto"/>
            <w:left w:val="none" w:sz="0" w:space="0" w:color="auto"/>
            <w:bottom w:val="none" w:sz="0" w:space="0" w:color="auto"/>
            <w:right w:val="none" w:sz="0" w:space="0" w:color="auto"/>
          </w:divBdr>
          <w:divsChild>
            <w:div w:id="506870826">
              <w:marLeft w:val="0"/>
              <w:marRight w:val="0"/>
              <w:marTop w:val="0"/>
              <w:marBottom w:val="0"/>
              <w:divBdr>
                <w:top w:val="single" w:sz="12" w:space="0" w:color="E5E5E5"/>
                <w:left w:val="single" w:sz="12" w:space="0" w:color="E5E5E5"/>
                <w:bottom w:val="single" w:sz="12" w:space="0" w:color="E5E5E5"/>
                <w:right w:val="single" w:sz="12" w:space="0" w:color="E5E5E5"/>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yandex.ru/turbo?parent-reqid=1587379907075567-1438753051242934785715310-prestable-app-host-sas-web-yp-45&amp;utm_source=turbo_turbo&amp;text=https%3A//runetmir.com/sportnorm/normativy-2-klass-po-fizkulture"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yandex.ru/turbo?parent-reqid=1587379907075567-1438753051242934785715310-prestable-app-host-sas-web-yp-45&amp;utm_source=turbo_turbo&amp;text=https%3A//runetmir.com/sportnorm/normativy-1-klass-fizkultura"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youtube.com/watch?v=WkBBqrvz4Jo" TargetMode="External"/><Relationship Id="rId11" Type="http://schemas.openxmlformats.org/officeDocument/2006/relationships/hyperlink" Target="https://yandex.ru/turbo?parent-reqid=1587379907075567-1438753051242934785715310-prestable-app-host-sas-web-yp-45&amp;utm_source=turbo_turbo&amp;text=https%3A//runetmir.com/sportnorm/normativy-5-klass-fizkultura" TargetMode="External"/><Relationship Id="rId5" Type="http://schemas.openxmlformats.org/officeDocument/2006/relationships/hyperlink" Target="https://www.youtube.com/watch?v=LEt1BDzsz0k" TargetMode="External"/><Relationship Id="rId10" Type="http://schemas.openxmlformats.org/officeDocument/2006/relationships/hyperlink" Target="https://yandex.ru/turbo?parent-reqid=1587379907075567-1438753051242934785715310-prestable-app-host-sas-web-yp-45&amp;utm_source=turbo_turbo&amp;text=https%3A//runetmir.com/sportnorm/normativy-4-klassa-po-fizkulture" TargetMode="External"/><Relationship Id="rId4" Type="http://schemas.openxmlformats.org/officeDocument/2006/relationships/hyperlink" Target="https://www.youtube.com/watch?time_continue=62&amp;v=KSlbB0T9_L4&amp;feature=emb_logo" TargetMode="External"/><Relationship Id="rId9" Type="http://schemas.openxmlformats.org/officeDocument/2006/relationships/hyperlink" Target="https://yandex.ru/turbo?parent-reqid=1587379907075567-1438753051242934785715310-prestable-app-host-sas-web-yp-45&amp;utm_source=turbo_turbo&amp;text=https%3A//runetmir.com/sportnorm/normativy-3-klass-po-fizkultur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440</Words>
  <Characters>2512</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Николай</dc:creator>
  <cp:keywords/>
  <dc:description/>
  <cp:lastModifiedBy>Николай</cp:lastModifiedBy>
  <cp:revision>4</cp:revision>
  <dcterms:created xsi:type="dcterms:W3CDTF">2020-04-07T07:07:00Z</dcterms:created>
  <dcterms:modified xsi:type="dcterms:W3CDTF">2020-04-20T10:56:00Z</dcterms:modified>
</cp:coreProperties>
</file>